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542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/1302/2024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 мая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Настасюк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Т.Д.,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Настасюк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Татьяны Дмитриевны, </w:t>
      </w:r>
      <w:r>
        <w:rPr>
          <w:rStyle w:val="cat-ExternalSystemDefinedgrp-32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6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628433, </w:t>
      </w:r>
      <w:r>
        <w:rPr>
          <w:rStyle w:val="cat-UserDefinedgrp-37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27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6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5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№ 18810586231017012799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17.10.2023 г. </w:t>
      </w:r>
      <w:r>
        <w:rPr>
          <w:rFonts w:ascii="Times New Roman" w:eastAsia="Times New Roman" w:hAnsi="Times New Roman" w:cs="Times New Roman"/>
          <w:sz w:val="28"/>
          <w:szCs w:val="28"/>
        </w:rPr>
        <w:t>Настасюк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Т.Д.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привлечена к административной ответственности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12.9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и ей назначено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 Постановление не обжаловалось и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28.10.2023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года. В установленный ст.32.2 КоАП РФ срок –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27.12.2023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вышеуказанный штраф не уплачен, в связи с чем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18.03.2024 </w:t>
      </w:r>
      <w:r>
        <w:rPr>
          <w:rFonts w:ascii="Times New Roman" w:eastAsia="Times New Roman" w:hAnsi="Times New Roman" w:cs="Times New Roman"/>
          <w:sz w:val="28"/>
          <w:szCs w:val="28"/>
        </w:rPr>
        <w:t>года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Настасюк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 протокол о совершении ею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28.12.2023 </w:t>
      </w:r>
      <w:r>
        <w:rPr>
          <w:rFonts w:ascii="Times New Roman" w:eastAsia="Times New Roman" w:hAnsi="Times New Roman" w:cs="Times New Roman"/>
          <w:sz w:val="28"/>
          <w:szCs w:val="28"/>
        </w:rPr>
        <w:t>года,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Настасюк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Т.Д.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в совершении правонарушения признал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в содеянном раскаял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заслушав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Настасюк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  <w:r>
        <w:rPr>
          <w:rFonts w:ascii="Times New Roman" w:eastAsia="Times New Roman" w:hAnsi="Times New Roman" w:cs="Times New Roman"/>
          <w:sz w:val="28"/>
          <w:szCs w:val="28"/>
        </w:rPr>
        <w:t>, прихожу к следующему.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части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указанной статьи, либо со дня истечения срока отсрочки или срока рассрочки, предусмотренных статьей 31.5 данного Кодекса.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Настасюк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sz w:val="28"/>
          <w:szCs w:val="28"/>
        </w:rPr>
        <w:t>виновность подтверждена исследованными судом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№ 18810886240920022614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18.03.2024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Настасюк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Уведомлением, направленным </w:t>
      </w:r>
      <w:r>
        <w:rPr>
          <w:rFonts w:ascii="Times New Roman" w:eastAsia="Times New Roman" w:hAnsi="Times New Roman" w:cs="Times New Roman"/>
          <w:sz w:val="28"/>
          <w:szCs w:val="28"/>
        </w:rPr>
        <w:t>Настасюк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явке для составления протокола об административном правонарушении;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18810586231017012799 от 17.10.2023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правонарушении, предусмотренном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12.9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КоАП РФ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Настасюк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  <w:r>
        <w:rPr>
          <w:rFonts w:ascii="Times New Roman" w:eastAsia="Times New Roman" w:hAnsi="Times New Roman" w:cs="Times New Roman"/>
          <w:sz w:val="28"/>
          <w:szCs w:val="28"/>
        </w:rPr>
        <w:t>, которой назначено административное наказание в виде штрафа в размере 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рублей, с отметкой о вступлении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сведениями из информационной базы данных органов полиции и другими материалами.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Настасюк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Т.Д.,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указанных выше обстоятельствах не уплатив административный штраф в срок, установленный частью 1 статьи 32.2 КоАП РФ, нарушила данную административную правовую норму и совершила административное правонарушение, предусмотренное частью 1 статьи 20.25 КоАП РФ.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Деяние </w:t>
      </w:r>
      <w:r>
        <w:rPr>
          <w:rFonts w:ascii="Times New Roman" w:eastAsia="Times New Roman" w:hAnsi="Times New Roman" w:cs="Times New Roman"/>
          <w:sz w:val="28"/>
          <w:szCs w:val="28"/>
        </w:rPr>
        <w:t>Настасюк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Т.Д.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</w:t>
      </w:r>
      <w:r>
        <w:rPr>
          <w:rFonts w:ascii="Times New Roman" w:eastAsia="Times New Roman" w:hAnsi="Times New Roman" w:cs="Times New Roman"/>
          <w:sz w:val="28"/>
          <w:szCs w:val="28"/>
        </w:rPr>
        <w:t>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Верховного Суда РФ от 26.09.2018 N5-АД 18-62 физическому лицу отменено наказание за правонарушение, предусмотренное ч.1 ст. 20.25 КоАП РФ в связи с малозначительностью, так как протокол по неуплате штрафа в срок был составлен после того, как он уже был оплачен, и так как просрочка уплаты административного штрафа составила меньше месяца.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Имеющимися в деле доказательствами установлены следующие обстоятельства.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Настасюк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собственником легкового автомобиля с </w:t>
      </w:r>
      <w:r>
        <w:rPr>
          <w:rStyle w:val="cat-CarNumbergrp-29rplc-46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Факт нарушения был установлен камерой </w:t>
      </w:r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r>
        <w:rPr>
          <w:rFonts w:ascii="Times New Roman" w:eastAsia="Times New Roman" w:hAnsi="Times New Roman" w:cs="Times New Roman"/>
          <w:sz w:val="28"/>
          <w:szCs w:val="28"/>
        </w:rPr>
        <w:t>. Постановлением должностного лица по ИАЗ ЦАФАП 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</w:t>
      </w:r>
      <w:r>
        <w:rPr>
          <w:rFonts w:ascii="Times New Roman" w:eastAsia="Times New Roman" w:hAnsi="Times New Roman" w:cs="Times New Roman"/>
          <w:sz w:val="28"/>
          <w:szCs w:val="28"/>
        </w:rPr>
        <w:t>России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17.10.2023 года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Настасюк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ак на собственника автомобиля был наложен административный штраф в размере 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 за совершение административного прав</w:t>
      </w:r>
      <w:r>
        <w:rPr>
          <w:rFonts w:ascii="Times New Roman" w:eastAsia="Times New Roman" w:hAnsi="Times New Roman" w:cs="Times New Roman"/>
          <w:sz w:val="28"/>
          <w:szCs w:val="28"/>
        </w:rPr>
        <w:t>онарушения, предусмотренного ч.2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КоАП РФ. Постановление о наложении штрафа вступило в законную силу. </w:t>
      </w:r>
      <w:r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раф был уплачен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Настасюк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18.01.2024 г.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18.03.2024 г.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Настасюк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несвоевременную уплату штрафа был составлен протокол об административном правонарушении, предусмотренном ч.1 ст. 20.25 КоАП РФ.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того, что просрочка в уплате штрафа является непродолжительной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(около 1 месяца), что протокол по неуплате штрафа в срок был составлен после того, как штраф уже был оплачен, а также тем,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Настасюк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испытывает материальные затруднения, то суд считает необходимым в соответствии со ст. 2.9 КоАП РФ признать малозначительным совершенное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Настасюк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административное правонарушение и освободить её от административной ответственности, ограничившись устным замечанием.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left="34" w:firstLine="701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частью 1 статьи 20.25 Кодекса Российской Федерации об административны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правонарушениях,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Настасюк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Татьяны Дмитриевны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прекратить ввиду малозначительности административного правонарушения.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Настасюк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Дмитриевне </w:t>
      </w:r>
      <w:r>
        <w:rPr>
          <w:rFonts w:ascii="Times New Roman" w:eastAsia="Times New Roman" w:hAnsi="Times New Roman" w:cs="Times New Roman"/>
          <w:sz w:val="28"/>
          <w:szCs w:val="28"/>
        </w:rPr>
        <w:t>объявить устное замечание.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 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2rplc-7">
    <w:name w:val="cat-ExternalSystemDefined grp-32 rplc-7"/>
    <w:basedOn w:val="DefaultParagraphFont"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UserDefinedgrp-37rplc-10">
    <w:name w:val="cat-UserDefined grp-37 rplc-10"/>
    <w:basedOn w:val="DefaultParagraphFont"/>
  </w:style>
  <w:style w:type="character" w:customStyle="1" w:styleId="cat-PassportDatagrp-27rplc-13">
    <w:name w:val="cat-PassportData grp-27 rplc-13"/>
    <w:basedOn w:val="DefaultParagraphFont"/>
  </w:style>
  <w:style w:type="character" w:customStyle="1" w:styleId="cat-ExternalSystemDefinedgrp-36rplc-14">
    <w:name w:val="cat-ExternalSystemDefined grp-36 rplc-14"/>
    <w:basedOn w:val="DefaultParagraphFont"/>
  </w:style>
  <w:style w:type="character" w:customStyle="1" w:styleId="cat-ExternalSystemDefinedgrp-34rplc-15">
    <w:name w:val="cat-ExternalSystemDefined grp-34 rplc-15"/>
    <w:basedOn w:val="DefaultParagraphFont"/>
  </w:style>
  <w:style w:type="character" w:customStyle="1" w:styleId="cat-ExternalSystemDefinedgrp-35rplc-16">
    <w:name w:val="cat-ExternalSystemDefined grp-35 rplc-16"/>
    <w:basedOn w:val="DefaultParagraphFont"/>
  </w:style>
  <w:style w:type="character" w:customStyle="1" w:styleId="cat-ExternalSystemDefinedgrp-33rplc-17">
    <w:name w:val="cat-ExternalSystemDefined grp-33 rplc-17"/>
    <w:basedOn w:val="DefaultParagraphFont"/>
  </w:style>
  <w:style w:type="character" w:customStyle="1" w:styleId="cat-UserDefinedgrp-31rplc-19">
    <w:name w:val="cat-UserDefined grp-31 rplc-19"/>
    <w:basedOn w:val="DefaultParagraphFont"/>
  </w:style>
  <w:style w:type="character" w:customStyle="1" w:styleId="cat-CarNumbergrp-29rplc-46">
    <w:name w:val="cat-CarNumber grp-29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